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C47AB" w14:textId="5564502F" w:rsidR="0026420F" w:rsidRPr="0026420F" w:rsidRDefault="00037D6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bookmarkStart w:id="0" w:name="_GoBack"/>
      <w:r>
        <w:rPr>
          <w:rFonts w:eastAsia="Times New Roman" w:cstheme="minorHAnsi"/>
          <w:iCs/>
          <w:lang w:val="hr-HR" w:eastAsia="hr-HR"/>
        </w:rPr>
        <w:t xml:space="preserve">HCK </w:t>
      </w:r>
      <w:r w:rsidR="0026420F" w:rsidRPr="0026420F">
        <w:rPr>
          <w:rFonts w:eastAsia="Times New Roman" w:cstheme="minorHAnsi"/>
          <w:iCs/>
          <w:lang w:val="hr-HR" w:eastAsia="hr-HR"/>
        </w:rPr>
        <w:t>GDCK Vrgorac javni je naručitelj i obveznik primjene Zakona o javnoj nabavi ("Narodne novine" broj: 120/16., 114/22. i 48/26 ).</w:t>
      </w:r>
    </w:p>
    <w:p w14:paraId="6176397F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> </w:t>
      </w:r>
    </w:p>
    <w:p w14:paraId="7B40DE13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02947811" w14:textId="1C4E3101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 xml:space="preserve">Hrvatski sabor je 30. travnja 2026. godine donio Zakon o izmjenama i dopunama Zakona o javnoj nabavi koji je objavljen u „Narodnim novinama“ broj 48/26. od 8. svibnja 2026. godine (u daljnjem tekstu: </w:t>
      </w:r>
      <w:r>
        <w:rPr>
          <w:rFonts w:eastAsia="Times New Roman" w:cstheme="minorHAnsi"/>
          <w:iCs/>
          <w:lang w:val="hr-HR" w:eastAsia="hr-HR"/>
        </w:rPr>
        <w:t>ZJN</w:t>
      </w:r>
      <w:r w:rsidRPr="0026420F">
        <w:rPr>
          <w:rFonts w:eastAsia="Times New Roman" w:cstheme="minorHAnsi"/>
          <w:iCs/>
          <w:lang w:val="hr-HR" w:eastAsia="hr-HR"/>
        </w:rPr>
        <w:t>).</w:t>
      </w:r>
    </w:p>
    <w:p w14:paraId="14CECCB7" w14:textId="2C1D9BA6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ZJN je stupio na snagu 16. svibnja 2026. godine, međutim odredbe o jednostavnoj nabavi (članak 5. ZJN-a, kojim se mijenja članak 15. Zakona) i odredbe o pragovima (članak 4.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-a) stupaju na snagu 1. rujna 2026. godine, a sve kako bi se naručiteljima omogućilo usklađivanje njihovih općih akata kojima se uređuje provedba postupaka jednostavne nabave te planova nabave s odredbama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.</w:t>
      </w:r>
    </w:p>
    <w:p w14:paraId="5C904639" w14:textId="79350D31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 xml:space="preserve">Pravna osnova za donošenje ovog prijedloga Pravilnika o provedbi postupaka jednostavne nabave sadržana u članku 86. stavku 3. </w:t>
      </w:r>
      <w:r>
        <w:rPr>
          <w:rFonts w:eastAsia="Times New Roman" w:cstheme="minorHAnsi"/>
          <w:iCs/>
          <w:lang w:val="hr-HR" w:eastAsia="hr-HR"/>
        </w:rPr>
        <w:t>ZJN</w:t>
      </w:r>
      <w:r w:rsidRPr="0026420F">
        <w:rPr>
          <w:rFonts w:eastAsia="Times New Roman" w:cstheme="minorHAnsi"/>
          <w:iCs/>
          <w:lang w:val="hr-HR" w:eastAsia="hr-HR"/>
        </w:rPr>
        <w:t xml:space="preserve"> kojim je naručiteljima ostavljen rok od 3 mjeseca od stupanja na snagu </w:t>
      </w:r>
      <w:r>
        <w:rPr>
          <w:rFonts w:eastAsia="Times New Roman" w:cstheme="minorHAnsi"/>
          <w:iCs/>
          <w:lang w:val="hr-HR" w:eastAsia="hr-HR"/>
        </w:rPr>
        <w:t>ZJN</w:t>
      </w:r>
      <w:r w:rsidRPr="0026420F">
        <w:rPr>
          <w:rFonts w:eastAsia="Times New Roman" w:cstheme="minorHAnsi"/>
          <w:iCs/>
          <w:lang w:val="hr-HR" w:eastAsia="hr-HR"/>
        </w:rPr>
        <w:t>, da usklade opće akte kojima se uređuju pravila, uvjeti i postupci jednostavne nabave te planove nabave s odredbama citiranog zakona, koji rok istječe s danom 16. kolovoza 2026.</w:t>
      </w:r>
    </w:p>
    <w:p w14:paraId="25E2DCF7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> </w:t>
      </w:r>
    </w:p>
    <w:p w14:paraId="0B43A48F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>Slijedom navedenoga, važeći Pravilnik o provedbi postupaka jednostavne nabave više ne odgovara izmijenjenom zakonodavnom okviru te se predlagatelj odlučio na izradu novog Pravilnika.</w:t>
      </w:r>
    </w:p>
    <w:p w14:paraId="3D0CB799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> </w:t>
      </w:r>
    </w:p>
    <w:p w14:paraId="2BEC4485" w14:textId="0C5364DE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lang w:val="hr-HR" w:eastAsia="hr-HR"/>
        </w:rPr>
        <w:t xml:space="preserve">Stoga je potrebno postojeći Pravilnik o provedbi postupaka jednostavne nabave staviti izvan snage, a umjesto njega, odlukom </w:t>
      </w:r>
      <w:r>
        <w:rPr>
          <w:rFonts w:eastAsia="Times New Roman" w:cstheme="minorHAnsi"/>
          <w:iCs/>
          <w:lang w:val="hr-HR" w:eastAsia="hr-HR"/>
        </w:rPr>
        <w:t>odbora</w:t>
      </w:r>
      <w:r w:rsidRPr="0026420F">
        <w:rPr>
          <w:rFonts w:eastAsia="Times New Roman" w:cstheme="minorHAnsi"/>
          <w:iCs/>
          <w:lang w:val="hr-HR" w:eastAsia="hr-HR"/>
        </w:rPr>
        <w:t xml:space="preserve"> donijeti predloženi Pravilnik o provedbi postupaka jednostavne nabave, kojim će se sustav jednostavne nabave </w:t>
      </w:r>
      <w:r>
        <w:rPr>
          <w:rFonts w:eastAsia="Times New Roman" w:cstheme="minorHAnsi"/>
          <w:iCs/>
          <w:lang w:val="hr-HR" w:eastAsia="hr-HR"/>
        </w:rPr>
        <w:t>GDCK Vrgorac</w:t>
      </w:r>
      <w:r w:rsidRPr="0026420F">
        <w:rPr>
          <w:rFonts w:eastAsia="Times New Roman" w:cstheme="minorHAnsi"/>
          <w:iCs/>
          <w:lang w:val="hr-HR" w:eastAsia="hr-HR"/>
        </w:rPr>
        <w:t xml:space="preserve"> uskladiti s odredbama </w:t>
      </w:r>
      <w:r>
        <w:rPr>
          <w:rFonts w:eastAsia="Times New Roman" w:cstheme="minorHAnsi"/>
          <w:iCs/>
          <w:lang w:val="hr-HR" w:eastAsia="hr-HR"/>
        </w:rPr>
        <w:t>ZJN</w:t>
      </w:r>
      <w:r w:rsidRPr="0026420F">
        <w:rPr>
          <w:rFonts w:eastAsia="Times New Roman" w:cstheme="minorHAnsi"/>
          <w:iCs/>
          <w:lang w:val="hr-HR" w:eastAsia="hr-HR"/>
        </w:rPr>
        <w:t xml:space="preserve"> i istovremeno unaprijediti u odnosu na važeći Pravilnik.</w:t>
      </w:r>
    </w:p>
    <w:p w14:paraId="220D774A" w14:textId="77777777" w:rsidR="0026420F" w:rsidRPr="0026420F" w:rsidRDefault="0026420F" w:rsidP="0026420F">
      <w:pPr>
        <w:shd w:val="clear" w:color="auto" w:fill="F2F2F2"/>
        <w:spacing w:after="0" w:line="242" w:lineRule="atLeast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79A6049B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II. OCJENA STANJA TE SVRHA KOJA SE ŽELI POSTIĆI UREĐENJEM PRAVILA PROVEDBE JEDNOSTAVNE NABAVE</w:t>
      </w:r>
    </w:p>
    <w:p w14:paraId="710BAD62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 </w:t>
      </w:r>
    </w:p>
    <w:p w14:paraId="68078B33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</w:p>
    <w:p w14:paraId="04741473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744128FC" w14:textId="3E13E33F" w:rsidR="0026420F" w:rsidRPr="0026420F" w:rsidRDefault="0026420F" w:rsidP="0026420F">
      <w:pPr>
        <w:shd w:val="clear" w:color="auto" w:fill="F2F2F2"/>
        <w:spacing w:after="0" w:line="242" w:lineRule="atLeast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1. Pravna obveza usklađivanja s novim Zakonom (</w:t>
      </w:r>
      <w:r>
        <w:rPr>
          <w:rFonts w:eastAsia="Times New Roman" w:cstheme="minorHAnsi"/>
          <w:b/>
          <w:bCs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, NN 48/26.)</w:t>
      </w:r>
    </w:p>
    <w:p w14:paraId="02CE4802" w14:textId="0B88A1B3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 bitno mijenja normativni okvir jednostavne nabave kroz najmanje šest temeljnih izmjena:</w:t>
      </w:r>
    </w:p>
    <w:p w14:paraId="3EAD1CF7" w14:textId="65C7B7E6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(a) povećanje nacionalnih financijskih pragova za jednostavnu nabavu s 26.540,00 eura na 50.000,00 eura za robu i usluge, odnosno s 66.360,00 eura na 100.000,00 eura za radove (članak 4.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-a, kojim se mijenja članak 12. Zakona);</w:t>
      </w:r>
    </w:p>
    <w:p w14:paraId="123CF7F8" w14:textId="6A6C401F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(b) cjelovitu izmjenu članka 15. Zakona kojim se uređuje jednostavna nabava, uz proširenje obveznog sadržaja općeg akta naručitelja (članak 5.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-a);</w:t>
      </w:r>
    </w:p>
    <w:p w14:paraId="48018D1B" w14:textId="77777777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(c) obvezu provedbe svih postupaka jednostavne nabave čija je procijenjena vrijednost veća od 15.000,00 eura putem modula jednostavne nabave u Elektroničkom oglasniku javne nabave Republike Hrvatske (u daljnjem tekstu: EOJN RH);</w:t>
      </w:r>
    </w:p>
    <w:p w14:paraId="7E8F1E7F" w14:textId="77777777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(d) obvezu javne objave u EOJN-a RH postupaka jednostavne nabave čija je procijenjena vrijednost veća od 25.000,00 eura za robu i usluge, odnosno 45.000,00 eura za radove;</w:t>
      </w:r>
    </w:p>
    <w:p w14:paraId="5391D83C" w14:textId="77777777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(e) uvođenje obvezne pravne zaštite gospodarskim subjektima putem prigovora čelniku odnosno odgovornoj osobi naručitelja za sve nabave čija je procijenjena vrijednost veća od 15.000,00 eura;</w:t>
      </w:r>
    </w:p>
    <w:p w14:paraId="1D21576E" w14:textId="48CDFD34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(f) usklađivanje plana nabave s kalendarskom (umjesto proračunskom) godinom i obvezu njegove objave u EOJN RH, te povećanje praga za upis u registar ugovora s 2.650,00 eura na 5.000,00 eura bez PDV-a (članak 6.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-a).</w:t>
      </w:r>
    </w:p>
    <w:p w14:paraId="2323E470" w14:textId="77777777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32FF6F7C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Vodeći računa o tome da postupci nabave i način provedbe nabave ispod zakonskog praga ne bi smjeli usporiti proces nabave i odvijanje drugih poslovnih procesa, ovim nacrtom prijedloga Pravilnika o </w:t>
      </w:r>
      <w:r w:rsidRPr="0026420F">
        <w:rPr>
          <w:rFonts w:eastAsia="Times New Roman" w:cstheme="minorHAnsi"/>
          <w:iCs/>
          <w:color w:val="000000"/>
          <w:lang w:val="hr-HR" w:eastAsia="hr-HR"/>
        </w:rPr>
        <w:lastRenderedPageBreak/>
        <w:t>provedbi postupaka jednostavne nabave, predlažu se četiri razine postupaka jednostavne nabave te vrijednosni pragovi za njihovu primjenu, i to:</w:t>
      </w:r>
    </w:p>
    <w:p w14:paraId="0C64B6E0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0EC86627" w14:textId="77777777" w:rsidR="0026420F" w:rsidRPr="0026420F" w:rsidRDefault="0026420F" w:rsidP="0026420F">
      <w:pPr>
        <w:shd w:val="clear" w:color="auto" w:fill="F2F2F2"/>
        <w:spacing w:after="0" w:line="242" w:lineRule="atLeast"/>
        <w:ind w:left="72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1. postupci procijenjene vrijednosti manje od 5.000,00 eura, postupci izravnog ugovaranja,</w:t>
      </w:r>
    </w:p>
    <w:p w14:paraId="3903912D" w14:textId="77777777" w:rsidR="0026420F" w:rsidRPr="0026420F" w:rsidRDefault="0026420F" w:rsidP="0026420F">
      <w:pPr>
        <w:shd w:val="clear" w:color="auto" w:fill="F2F2F2"/>
        <w:spacing w:after="0" w:line="242" w:lineRule="atLeast"/>
        <w:ind w:left="567" w:hanging="207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2. postupci procijenjene vrijednosti jednake ili veće od 5.000,00 eura, a manje ili jednake 15.000,00 eura, postupci izravnog ugovaranja,</w:t>
      </w:r>
    </w:p>
    <w:p w14:paraId="58E54F3A" w14:textId="77777777" w:rsidR="0026420F" w:rsidRPr="0026420F" w:rsidRDefault="0026420F" w:rsidP="0026420F">
      <w:pPr>
        <w:shd w:val="clear" w:color="auto" w:fill="F2F2F2"/>
        <w:spacing w:after="0" w:line="242" w:lineRule="atLeast"/>
        <w:ind w:left="567" w:hanging="207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3. postupci procijenjene vrijednosti veće od 15.000,00 eura, a manje ili jednake 25.000,00 eura za robe i usluge, odnosno manje ili jednake 45.000,00 eura za radove, postupci nabave u modulu EOJN RH s pozivom odabranim gospodarskim subjektima,</w:t>
      </w:r>
    </w:p>
    <w:p w14:paraId="701D42C7" w14:textId="77777777" w:rsidR="0026420F" w:rsidRPr="0026420F" w:rsidRDefault="0026420F" w:rsidP="0026420F">
      <w:pPr>
        <w:shd w:val="clear" w:color="auto" w:fill="F2F2F2"/>
        <w:spacing w:after="0" w:line="242" w:lineRule="atLeast"/>
        <w:ind w:left="567" w:hanging="207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2D97BCE9" w14:textId="77777777" w:rsidR="0026420F" w:rsidRPr="0026420F" w:rsidRDefault="0026420F" w:rsidP="0026420F">
      <w:pPr>
        <w:shd w:val="clear" w:color="auto" w:fill="F2F2F2"/>
        <w:spacing w:after="0" w:line="240" w:lineRule="auto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313710C9" w14:textId="77777777" w:rsidR="0026420F" w:rsidRPr="0026420F" w:rsidRDefault="0026420F" w:rsidP="0026420F">
      <w:pPr>
        <w:shd w:val="clear" w:color="auto" w:fill="F2F2F2"/>
        <w:spacing w:after="0" w:line="242" w:lineRule="atLeast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288BB634" w14:textId="77777777" w:rsidR="0026420F" w:rsidRPr="0026420F" w:rsidRDefault="0026420F" w:rsidP="0026420F">
      <w:pPr>
        <w:shd w:val="clear" w:color="auto" w:fill="F2F2F2"/>
        <w:spacing w:after="0" w:line="242" w:lineRule="atLeast"/>
        <w:ind w:left="567" w:hanging="207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12D9B1CD" w14:textId="77777777" w:rsidR="0026420F" w:rsidRPr="0026420F" w:rsidRDefault="0026420F" w:rsidP="0026420F">
      <w:pPr>
        <w:shd w:val="clear" w:color="auto" w:fill="F2F2F2"/>
        <w:spacing w:after="0" w:line="242" w:lineRule="atLeast"/>
        <w:ind w:left="426" w:right="-188" w:hanging="284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2.  Primjena važećeg Pravilnika ukazala je na potrebu da se detaljnije urede određena procesno-pravna pitanja,</w:t>
      </w:r>
    </w:p>
    <w:p w14:paraId="4486AED5" w14:textId="77777777" w:rsidR="0026420F" w:rsidRPr="0026420F" w:rsidRDefault="0026420F" w:rsidP="0026420F">
      <w:pPr>
        <w:shd w:val="clear" w:color="auto" w:fill="F2F2F2"/>
        <w:spacing w:after="0" w:line="242" w:lineRule="atLeast"/>
        <w:ind w:left="426" w:right="-188" w:hanging="284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b/>
          <w:bCs/>
          <w:iCs/>
          <w:color w:val="000000"/>
          <w:lang w:val="hr-HR" w:eastAsia="hr-HR"/>
        </w:rPr>
        <w:t>a osobito:</w:t>
      </w:r>
    </w:p>
    <w:p w14:paraId="7DEE0568" w14:textId="77777777" w:rsidR="0026420F" w:rsidRPr="0026420F" w:rsidRDefault="0026420F" w:rsidP="0026420F">
      <w:pPr>
        <w:shd w:val="clear" w:color="auto" w:fill="F2F2F2"/>
        <w:spacing w:after="0" w:line="242" w:lineRule="atLeast"/>
        <w:ind w:left="108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razrađena načela javne nabave i njihovu primjenu (također sada obvezni sadržaj),</w:t>
      </w:r>
    </w:p>
    <w:p w14:paraId="2F52536E" w14:textId="77777777" w:rsidR="0026420F" w:rsidRPr="0026420F" w:rsidRDefault="0026420F" w:rsidP="0026420F">
      <w:pPr>
        <w:shd w:val="clear" w:color="auto" w:fill="F2F2F2"/>
        <w:spacing w:after="0" w:line="242" w:lineRule="atLeast"/>
        <w:ind w:left="851" w:hanging="131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razloge odbijanja ponude i postupanje s ponudama čija je cijena viša od procijenjene vrijednosti,</w:t>
      </w:r>
    </w:p>
    <w:p w14:paraId="04576520" w14:textId="04C6D69D" w:rsidR="0026420F" w:rsidRPr="0026420F" w:rsidRDefault="0026420F" w:rsidP="0026420F">
      <w:pPr>
        <w:shd w:val="clear" w:color="auto" w:fill="F2F2F2"/>
        <w:spacing w:after="0" w:line="242" w:lineRule="atLeast"/>
        <w:ind w:left="851" w:hanging="131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– pravila o sukobu interesa u jednostavnoj nabavi (koja su sada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-om postala obvezni sadržaj općeg akta),</w:t>
      </w:r>
    </w:p>
    <w:p w14:paraId="27CF3F03" w14:textId="77777777" w:rsidR="0026420F" w:rsidRPr="0026420F" w:rsidRDefault="0026420F" w:rsidP="0026420F">
      <w:pPr>
        <w:shd w:val="clear" w:color="auto" w:fill="F2F2F2"/>
        <w:spacing w:after="0" w:line="242" w:lineRule="atLeast"/>
        <w:ind w:left="851" w:hanging="142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institute pojašnjenja i upotpunjavanja ponude, ispravka računske pogreške i provjere neuobičajeno niske ponude,</w:t>
      </w:r>
    </w:p>
    <w:p w14:paraId="54B12D61" w14:textId="77777777" w:rsidR="0026420F" w:rsidRPr="0026420F" w:rsidRDefault="0026420F" w:rsidP="0026420F">
      <w:pPr>
        <w:shd w:val="clear" w:color="auto" w:fill="F2F2F2"/>
        <w:spacing w:after="0" w:line="242" w:lineRule="atLeast"/>
        <w:ind w:left="108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uvjete i postupak izmjene ugovora o jednostavnoj nabavi,</w:t>
      </w:r>
    </w:p>
    <w:p w14:paraId="2C26D388" w14:textId="77777777" w:rsidR="0026420F" w:rsidRPr="0026420F" w:rsidRDefault="0026420F" w:rsidP="0026420F">
      <w:pPr>
        <w:shd w:val="clear" w:color="auto" w:fill="F2F2F2"/>
        <w:spacing w:after="0" w:line="242" w:lineRule="atLeast"/>
        <w:ind w:left="1080" w:hanging="360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rok mirovanja prije sklapanja ugovora i izvršnost odluke o odabiru,</w:t>
      </w:r>
    </w:p>
    <w:p w14:paraId="688DD475" w14:textId="77777777" w:rsidR="0026420F" w:rsidRPr="0026420F" w:rsidRDefault="0026420F" w:rsidP="0026420F">
      <w:pPr>
        <w:shd w:val="clear" w:color="auto" w:fill="F2F2F2"/>
        <w:spacing w:after="0" w:line="242" w:lineRule="atLeast"/>
        <w:ind w:left="851" w:hanging="131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– organizacijska pravila o odgovornoj osobi za praćenje izvršenja ugovora i postupanje</w:t>
      </w:r>
    </w:p>
    <w:p w14:paraId="241C745B" w14:textId="77777777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> </w:t>
      </w:r>
    </w:p>
    <w:p w14:paraId="715233FA" w14:textId="3D4A484A" w:rsidR="0026420F" w:rsidRPr="0026420F" w:rsidRDefault="0026420F" w:rsidP="0026420F">
      <w:pPr>
        <w:shd w:val="clear" w:color="auto" w:fill="F2F2F2"/>
        <w:spacing w:after="0" w:line="242" w:lineRule="atLeast"/>
        <w:jc w:val="both"/>
        <w:rPr>
          <w:rFonts w:eastAsia="Times New Roman" w:cstheme="minorHAnsi"/>
          <w:iCs/>
          <w:color w:val="000000"/>
          <w:lang w:val="hr-HR" w:eastAsia="hr-HR"/>
        </w:rPr>
      </w:pP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Imajući u vidu odredbu članka 89.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-a prema kojoj odredbe članka 5.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 xml:space="preserve">-a (kojim se mijenja članak 15. Zakona koji uređuje jednostavnu nabavu) stupaju na snagu 1. rujna 2026. godine, te odredbu članka 86. stavka 3. </w:t>
      </w:r>
      <w:r>
        <w:rPr>
          <w:rFonts w:eastAsia="Times New Roman" w:cstheme="minorHAnsi"/>
          <w:iCs/>
          <w:color w:val="000000"/>
          <w:lang w:val="hr-HR" w:eastAsia="hr-HR"/>
        </w:rPr>
        <w:t>ZJN</w:t>
      </w:r>
      <w:r w:rsidRPr="0026420F">
        <w:rPr>
          <w:rFonts w:eastAsia="Times New Roman" w:cstheme="minorHAnsi"/>
          <w:iCs/>
          <w:color w:val="000000"/>
          <w:lang w:val="hr-HR" w:eastAsia="hr-HR"/>
        </w:rPr>
        <w:t>-a o obvezi usklađivanja općih akata u roku od tri mjeseca od stupanja na snagu Zakona, predlaže se donošenje ovoga Pravilnika u roku koji će osigurati njegovu primjenu na sve postupke pokrenute nakon 1. rujna 2026. godine.</w:t>
      </w:r>
    </w:p>
    <w:bookmarkEnd w:id="0"/>
    <w:p w14:paraId="16652E8E" w14:textId="3F32B6D1" w:rsidR="00AE3009" w:rsidRPr="0026420F" w:rsidRDefault="00AE3009" w:rsidP="0026420F">
      <w:pPr>
        <w:rPr>
          <w:rFonts w:cstheme="minorHAnsi"/>
        </w:rPr>
      </w:pPr>
    </w:p>
    <w:sectPr w:rsidR="00AE3009" w:rsidRPr="0026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35DA"/>
    <w:multiLevelType w:val="hybridMultilevel"/>
    <w:tmpl w:val="1EB0A340"/>
    <w:lvl w:ilvl="0" w:tplc="EC087000">
      <w:start w:val="10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66021B"/>
    <w:multiLevelType w:val="hybridMultilevel"/>
    <w:tmpl w:val="498A8CA0"/>
    <w:lvl w:ilvl="0" w:tplc="C378801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49"/>
    <w:rsid w:val="0000255B"/>
    <w:rsid w:val="00037D6F"/>
    <w:rsid w:val="0007057A"/>
    <w:rsid w:val="00114EC5"/>
    <w:rsid w:val="00184F9C"/>
    <w:rsid w:val="001A27BA"/>
    <w:rsid w:val="0026420F"/>
    <w:rsid w:val="002716C4"/>
    <w:rsid w:val="002E7D8D"/>
    <w:rsid w:val="003D647D"/>
    <w:rsid w:val="00420F97"/>
    <w:rsid w:val="00477593"/>
    <w:rsid w:val="004B1B49"/>
    <w:rsid w:val="004D5D95"/>
    <w:rsid w:val="00572F14"/>
    <w:rsid w:val="005C2A6E"/>
    <w:rsid w:val="00620D7E"/>
    <w:rsid w:val="00737824"/>
    <w:rsid w:val="00826D47"/>
    <w:rsid w:val="009C640F"/>
    <w:rsid w:val="00A43F1C"/>
    <w:rsid w:val="00A712AC"/>
    <w:rsid w:val="00AE3009"/>
    <w:rsid w:val="00B018F2"/>
    <w:rsid w:val="00BB20EA"/>
    <w:rsid w:val="00C85B83"/>
    <w:rsid w:val="00CB51B5"/>
    <w:rsid w:val="00E065B3"/>
    <w:rsid w:val="00E4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21F6"/>
  <w15:chartTrackingRefBased/>
  <w15:docId w15:val="{78FF3200-9B7B-4291-A52D-8BEF462B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EC5"/>
    <w:pPr>
      <w:ind w:left="720"/>
      <w:contextualSpacing/>
    </w:pPr>
  </w:style>
  <w:style w:type="paragraph" w:customStyle="1" w:styleId="default">
    <w:name w:val="default"/>
    <w:basedOn w:val="Normal"/>
    <w:rsid w:val="00264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2642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64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Crveni Križ</cp:lastModifiedBy>
  <cp:revision>3</cp:revision>
  <cp:lastPrinted>2026-05-27T12:44:00Z</cp:lastPrinted>
  <dcterms:created xsi:type="dcterms:W3CDTF">2026-07-08T11:20:00Z</dcterms:created>
  <dcterms:modified xsi:type="dcterms:W3CDTF">2026-07-13T12:54:00Z</dcterms:modified>
</cp:coreProperties>
</file>